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0642C" w14:textId="77777777" w:rsidR="00F74656" w:rsidRPr="00DC1B7B" w:rsidRDefault="00F74656" w:rsidP="00F7465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</w:t>
      </w:r>
      <w:r w:rsidR="000B0665">
        <w:rPr>
          <w:b/>
          <w:bCs/>
          <w:sz w:val="36"/>
          <w:szCs w:val="36"/>
        </w:rPr>
        <w:t xml:space="preserve">                              </w:t>
      </w:r>
      <w:r w:rsidRPr="00DC1B7B">
        <w:rPr>
          <w:b/>
          <w:bCs/>
          <w:sz w:val="36"/>
          <w:szCs w:val="36"/>
        </w:rPr>
        <w:t>Условия</w:t>
      </w:r>
      <w:r w:rsidR="00AE4AA2">
        <w:rPr>
          <w:b/>
          <w:bCs/>
          <w:sz w:val="36"/>
          <w:szCs w:val="36"/>
        </w:rPr>
        <w:t xml:space="preserve"> </w:t>
      </w:r>
    </w:p>
    <w:p w14:paraId="63FF9F3C" w14:textId="77777777" w:rsidR="009D0BBD" w:rsidRDefault="00F74656" w:rsidP="009D0BBD">
      <w:pPr>
        <w:pStyle w:val="a3"/>
        <w:numPr>
          <w:ilvl w:val="0"/>
          <w:numId w:val="1"/>
        </w:numPr>
      </w:pPr>
      <w:r w:rsidRPr="00DC1B7B">
        <w:t>Программа действует во всех ресторанах</w:t>
      </w:r>
      <w:r>
        <w:t xml:space="preserve"> сети </w:t>
      </w:r>
      <w:r w:rsidRPr="00F74656">
        <w:rPr>
          <w:lang w:val="en-US"/>
        </w:rPr>
        <w:t>Bier</w:t>
      </w:r>
      <w:r w:rsidRPr="00F74656">
        <w:t xml:space="preserve"> </w:t>
      </w:r>
      <w:proofErr w:type="spellStart"/>
      <w:r w:rsidRPr="00F74656">
        <w:rPr>
          <w:lang w:val="en-US"/>
        </w:rPr>
        <w:t>Konig</w:t>
      </w:r>
      <w:proofErr w:type="spellEnd"/>
      <w:r w:rsidRPr="00F74656">
        <w:t>.</w:t>
      </w:r>
      <w:r w:rsidR="009D0BBD">
        <w:t xml:space="preserve"> </w:t>
      </w:r>
      <w:r w:rsidRPr="009D0BBD">
        <w:rPr>
          <w:color w:val="333333"/>
        </w:rPr>
        <w:t>Бонусная карта – это карта, на которую начисляются Бонусные баллы в зависимости от суммы счета.</w:t>
      </w:r>
      <w:r w:rsidR="009D0BBD" w:rsidRPr="009D0BBD">
        <w:rPr>
          <w:color w:val="333333"/>
        </w:rPr>
        <w:t xml:space="preserve"> Бонусная карта является собственностью ресторана. </w:t>
      </w:r>
    </w:p>
    <w:p w14:paraId="608CA3ED" w14:textId="77777777" w:rsidR="00D41E6D" w:rsidRPr="00D41E6D" w:rsidRDefault="00F74656" w:rsidP="00D41E6D">
      <w:pPr>
        <w:pStyle w:val="a4"/>
        <w:numPr>
          <w:ilvl w:val="0"/>
          <w:numId w:val="1"/>
        </w:numPr>
        <w:jc w:val="both"/>
      </w:pPr>
      <w:r>
        <w:rPr>
          <w:color w:val="333333"/>
        </w:rPr>
        <w:t xml:space="preserve">Накопленные баллы гость может использовать для оплаты </w:t>
      </w:r>
      <w:r w:rsidRPr="00D41E6D">
        <w:t>части</w:t>
      </w:r>
      <w:r w:rsidRPr="00F74656">
        <w:rPr>
          <w:color w:val="FF0000"/>
        </w:rPr>
        <w:t xml:space="preserve"> </w:t>
      </w:r>
      <w:r>
        <w:rPr>
          <w:color w:val="333333"/>
        </w:rPr>
        <w:t>чека.</w:t>
      </w:r>
      <w:r w:rsidR="009D0BBD">
        <w:rPr>
          <w:color w:val="333333"/>
        </w:rPr>
        <w:t xml:space="preserve"> </w:t>
      </w:r>
      <w:r w:rsidR="00D41E6D">
        <w:rPr>
          <w:color w:val="333333"/>
        </w:rPr>
        <w:t xml:space="preserve">Бонусными баллами, начисляемыми на Бонусную карту, можно оплатить </w:t>
      </w:r>
      <w:r w:rsidR="00D41E6D">
        <w:rPr>
          <w:rStyle w:val="a5"/>
          <w:color w:val="333333"/>
        </w:rPr>
        <w:t xml:space="preserve">не более </w:t>
      </w:r>
      <w:r w:rsidR="00E21BB8">
        <w:rPr>
          <w:rStyle w:val="a5"/>
          <w:color w:val="333333"/>
        </w:rPr>
        <w:t>5</w:t>
      </w:r>
      <w:r w:rsidR="00D41E6D">
        <w:rPr>
          <w:rStyle w:val="a5"/>
          <w:color w:val="333333"/>
        </w:rPr>
        <w:t>0% счета</w:t>
      </w:r>
      <w:r w:rsidR="00D41E6D">
        <w:rPr>
          <w:color w:val="333333"/>
        </w:rPr>
        <w:t xml:space="preserve">, как при наличной, так и безналичной форме оплаты. </w:t>
      </w:r>
    </w:p>
    <w:p w14:paraId="0E79A0DB" w14:textId="727BA542" w:rsidR="009D0BBD" w:rsidRPr="009D0BBD" w:rsidRDefault="00F74656" w:rsidP="00D41E6D">
      <w:pPr>
        <w:pStyle w:val="a4"/>
        <w:numPr>
          <w:ilvl w:val="0"/>
          <w:numId w:val="1"/>
        </w:numPr>
        <w:jc w:val="both"/>
      </w:pPr>
      <w:r w:rsidRPr="00D41E6D">
        <w:rPr>
          <w:color w:val="333333"/>
        </w:rPr>
        <w:t xml:space="preserve">Блюда и напитки из меню </w:t>
      </w:r>
      <w:r w:rsidR="00DB59B8" w:rsidRPr="00D41E6D">
        <w:rPr>
          <w:color w:val="333333"/>
        </w:rPr>
        <w:t>Шведского стола</w:t>
      </w:r>
      <w:r w:rsidRPr="00D41E6D">
        <w:rPr>
          <w:color w:val="333333"/>
        </w:rPr>
        <w:t>, Специальных предложений, Акций, блюда и напитки Банкетного меню не участвуют в расчете для получения Бонусной карты</w:t>
      </w:r>
      <w:r w:rsidR="00694260">
        <w:rPr>
          <w:color w:val="333333"/>
        </w:rPr>
        <w:t xml:space="preserve"> и начисления на неё бонусных баллов</w:t>
      </w:r>
      <w:r w:rsidRPr="00D41E6D">
        <w:rPr>
          <w:color w:val="333333"/>
        </w:rPr>
        <w:t xml:space="preserve">. </w:t>
      </w:r>
    </w:p>
    <w:p w14:paraId="6B1C984B" w14:textId="1F83D310" w:rsidR="00F74656" w:rsidRDefault="009D0BBD" w:rsidP="009D0BBD">
      <w:pPr>
        <w:pStyle w:val="a4"/>
        <w:numPr>
          <w:ilvl w:val="0"/>
          <w:numId w:val="1"/>
        </w:numPr>
        <w:jc w:val="both"/>
      </w:pPr>
      <w:r>
        <w:rPr>
          <w:color w:val="333333"/>
        </w:rPr>
        <w:t xml:space="preserve">Бонусные </w:t>
      </w:r>
      <w:r>
        <w:rPr>
          <w:rFonts w:eastAsiaTheme="minorHAnsi"/>
          <w:lang w:eastAsia="en-US"/>
        </w:rPr>
        <w:t>к</w:t>
      </w:r>
      <w:r w:rsidRPr="009D0BBD">
        <w:rPr>
          <w:rFonts w:eastAsiaTheme="minorHAnsi"/>
          <w:lang w:eastAsia="en-US"/>
        </w:rPr>
        <w:t xml:space="preserve">арты работают на количество гостей до 8 человек, при оплате одним гостем счёта и </w:t>
      </w:r>
      <w:proofErr w:type="gramStart"/>
      <w:r w:rsidR="00897818" w:rsidRPr="009D0BBD">
        <w:rPr>
          <w:rFonts w:eastAsiaTheme="minorHAnsi"/>
          <w:lang w:eastAsia="en-US"/>
        </w:rPr>
        <w:t>предъявлении</w:t>
      </w:r>
      <w:r w:rsidRPr="009D0BBD">
        <w:rPr>
          <w:rFonts w:eastAsiaTheme="minorHAnsi"/>
          <w:lang w:eastAsia="en-US"/>
        </w:rPr>
        <w:t xml:space="preserve">  1</w:t>
      </w:r>
      <w:proofErr w:type="gramEnd"/>
      <w:r w:rsidRPr="009D0BBD">
        <w:rPr>
          <w:rFonts w:eastAsiaTheme="minorHAnsi"/>
          <w:lang w:eastAsia="en-US"/>
        </w:rPr>
        <w:t xml:space="preserve"> карты гостя на эту карту и пойдут эти бонусы</w:t>
      </w:r>
      <w:r>
        <w:t>.</w:t>
      </w:r>
    </w:p>
    <w:p w14:paraId="430B71ED" w14:textId="77777777" w:rsidR="00CA2843" w:rsidRPr="00CA2843" w:rsidRDefault="00CA2843" w:rsidP="009D0BBD">
      <w:pPr>
        <w:pStyle w:val="a4"/>
        <w:numPr>
          <w:ilvl w:val="0"/>
          <w:numId w:val="1"/>
        </w:numPr>
        <w:jc w:val="both"/>
        <w:rPr>
          <w:highlight w:val="yellow"/>
        </w:rPr>
      </w:pPr>
      <w:r w:rsidRPr="00CA2843">
        <w:rPr>
          <w:color w:val="333333"/>
          <w:highlight w:val="yellow"/>
        </w:rPr>
        <w:t xml:space="preserve">Бонусная карта является электронной и устанавливается на телефон гостя посредством заполнения </w:t>
      </w:r>
      <w:r>
        <w:rPr>
          <w:color w:val="333333"/>
          <w:highlight w:val="yellow"/>
        </w:rPr>
        <w:t xml:space="preserve">электронной </w:t>
      </w:r>
      <w:r w:rsidRPr="00CA2843">
        <w:rPr>
          <w:color w:val="333333"/>
          <w:highlight w:val="yellow"/>
        </w:rPr>
        <w:t xml:space="preserve">Анкеты. Для установки карты используются телефоны с операционной системой </w:t>
      </w:r>
      <w:r w:rsidRPr="00CA2843">
        <w:rPr>
          <w:color w:val="333333"/>
          <w:highlight w:val="yellow"/>
          <w:lang w:val="en-US"/>
        </w:rPr>
        <w:t>iOS</w:t>
      </w:r>
      <w:r w:rsidRPr="00CA2843">
        <w:rPr>
          <w:color w:val="333333"/>
          <w:highlight w:val="yellow"/>
        </w:rPr>
        <w:t xml:space="preserve"> и </w:t>
      </w:r>
      <w:r w:rsidRPr="00CA2843">
        <w:rPr>
          <w:color w:val="333333"/>
          <w:highlight w:val="yellow"/>
          <w:lang w:val="en-US"/>
        </w:rPr>
        <w:t>Android</w:t>
      </w:r>
      <w:r w:rsidRPr="00CA2843">
        <w:rPr>
          <w:color w:val="333333"/>
          <w:highlight w:val="yellow"/>
        </w:rPr>
        <w:t xml:space="preserve"> актуальных версий на 2020 год. </w:t>
      </w:r>
    </w:p>
    <w:p w14:paraId="291E7487" w14:textId="1F44D426" w:rsidR="00F74656" w:rsidRPr="00DC1B7B" w:rsidRDefault="00F74656" w:rsidP="00F74656">
      <w:pPr>
        <w:pStyle w:val="a4"/>
        <w:numPr>
          <w:ilvl w:val="0"/>
          <w:numId w:val="1"/>
        </w:numPr>
        <w:jc w:val="both"/>
      </w:pPr>
      <w:r w:rsidRPr="00CA2843">
        <w:rPr>
          <w:color w:val="333333"/>
          <w:highlight w:val="yellow"/>
        </w:rPr>
        <w:t xml:space="preserve">Для получения Бонусной карты гость </w:t>
      </w:r>
      <w:r w:rsidR="00CA2843" w:rsidRPr="00CA2843">
        <w:rPr>
          <w:color w:val="333333"/>
          <w:highlight w:val="yellow"/>
        </w:rPr>
        <w:t xml:space="preserve">открывает на телефоне ссылку </w:t>
      </w:r>
      <w:hyperlink r:id="rId5" w:history="1">
        <w:r w:rsidR="00CA2843" w:rsidRPr="00CA2843">
          <w:rPr>
            <w:rStyle w:val="a6"/>
            <w:highlight w:val="yellow"/>
          </w:rPr>
          <w:t>http://access.clientomer.ru/feedback/253252/</w:t>
        </w:r>
      </w:hyperlink>
      <w:r w:rsidR="00CA2843" w:rsidRPr="00CA2843">
        <w:rPr>
          <w:color w:val="333333"/>
          <w:highlight w:val="yellow"/>
        </w:rPr>
        <w:t xml:space="preserve"> и </w:t>
      </w:r>
      <w:r w:rsidRPr="00CA2843">
        <w:rPr>
          <w:color w:val="333333"/>
          <w:highlight w:val="yellow"/>
        </w:rPr>
        <w:t xml:space="preserve">заполняет </w:t>
      </w:r>
      <w:r w:rsidR="00CA2843" w:rsidRPr="00CA2843">
        <w:rPr>
          <w:color w:val="333333"/>
          <w:highlight w:val="yellow"/>
        </w:rPr>
        <w:t xml:space="preserve">электронную </w:t>
      </w:r>
      <w:r w:rsidRPr="00CA2843">
        <w:rPr>
          <w:color w:val="333333"/>
          <w:highlight w:val="yellow"/>
        </w:rPr>
        <w:t xml:space="preserve">Анкету в любом ресторане сети </w:t>
      </w:r>
      <w:r w:rsidRPr="00CA2843">
        <w:rPr>
          <w:color w:val="333333"/>
          <w:highlight w:val="yellow"/>
          <w:lang w:val="en-US"/>
        </w:rPr>
        <w:t>Bier</w:t>
      </w:r>
      <w:r w:rsidRPr="00CA2843">
        <w:rPr>
          <w:color w:val="333333"/>
          <w:highlight w:val="yellow"/>
        </w:rPr>
        <w:t xml:space="preserve"> </w:t>
      </w:r>
      <w:proofErr w:type="spellStart"/>
      <w:r w:rsidRPr="00CA2843">
        <w:rPr>
          <w:color w:val="333333"/>
          <w:highlight w:val="yellow"/>
          <w:lang w:val="en-US"/>
        </w:rPr>
        <w:t>Konig</w:t>
      </w:r>
      <w:proofErr w:type="spellEnd"/>
      <w:r w:rsidRPr="00CA2843">
        <w:rPr>
          <w:color w:val="333333"/>
          <w:highlight w:val="yellow"/>
        </w:rPr>
        <w:t xml:space="preserve"> и </w:t>
      </w:r>
      <w:r w:rsidRPr="00CA2843">
        <w:rPr>
          <w:highlight w:val="yellow"/>
        </w:rPr>
        <w:t xml:space="preserve">дает согласие с условиями программы. </w:t>
      </w:r>
      <w:r w:rsidR="00CA5F9A" w:rsidRPr="00CA2843">
        <w:rPr>
          <w:highlight w:val="yellow"/>
        </w:rPr>
        <w:t xml:space="preserve">Активация </w:t>
      </w:r>
      <w:r w:rsidR="00CA2843">
        <w:rPr>
          <w:highlight w:val="yellow"/>
        </w:rPr>
        <w:t xml:space="preserve">Бонусной </w:t>
      </w:r>
      <w:r w:rsidR="00CA5F9A" w:rsidRPr="00CA2843">
        <w:rPr>
          <w:highlight w:val="yellow"/>
        </w:rPr>
        <w:t xml:space="preserve">карты происходит </w:t>
      </w:r>
      <w:r w:rsidR="00CA2843" w:rsidRPr="00CA2843">
        <w:rPr>
          <w:highlight w:val="yellow"/>
        </w:rPr>
        <w:t xml:space="preserve">путем подтверждения установки </w:t>
      </w:r>
      <w:r w:rsidR="00CA2843">
        <w:rPr>
          <w:highlight w:val="yellow"/>
        </w:rPr>
        <w:t xml:space="preserve">электронной </w:t>
      </w:r>
      <w:r w:rsidR="00CA2843" w:rsidRPr="00CA2843">
        <w:rPr>
          <w:highlight w:val="yellow"/>
        </w:rPr>
        <w:t>карты на телефон гостя</w:t>
      </w:r>
      <w:r w:rsidR="00CA5F9A" w:rsidRPr="00CA2843">
        <w:rPr>
          <w:highlight w:val="yellow"/>
        </w:rPr>
        <w:t>.</w:t>
      </w:r>
      <w:r>
        <w:rPr>
          <w:color w:val="333333"/>
        </w:rPr>
        <w:t xml:space="preserve"> Отказ в заполнении Анкеты</w:t>
      </w:r>
      <w:r w:rsidR="00D41E6D">
        <w:rPr>
          <w:color w:val="333333"/>
        </w:rPr>
        <w:t xml:space="preserve"> и не согласие с любым пунктом условий</w:t>
      </w:r>
      <w:r>
        <w:rPr>
          <w:color w:val="333333"/>
        </w:rPr>
        <w:t xml:space="preserve">, является причиной для отказа в выдаче Бонусной Карты. </w:t>
      </w:r>
    </w:p>
    <w:p w14:paraId="10693A4F" w14:textId="77777777" w:rsidR="00F74656" w:rsidRPr="00DC1B7B" w:rsidRDefault="00F74656" w:rsidP="00694260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DC1B7B">
        <w:t xml:space="preserve">Персональные данные Гостя обрабатываются в соответствии с ФЗ «О персональных данных» № 152-ФЗ. Гость дает согласие на сбор, запись,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удаление и уничтожение персональных данных. Предоставленные Гостем данные являются конфиденциальными и используется для его информирования о гастрономических событиях </w:t>
      </w:r>
      <w:r>
        <w:t xml:space="preserve">ресторанах </w:t>
      </w:r>
      <w:r>
        <w:rPr>
          <w:lang w:val="en-US"/>
        </w:rPr>
        <w:t>Bier</w:t>
      </w:r>
      <w:r w:rsidRPr="00F74656">
        <w:t xml:space="preserve"> </w:t>
      </w:r>
      <w:proofErr w:type="spellStart"/>
      <w:r>
        <w:rPr>
          <w:lang w:val="en-US"/>
        </w:rPr>
        <w:t>Konig</w:t>
      </w:r>
      <w:proofErr w:type="spellEnd"/>
      <w:r w:rsidRPr="00DC1B7B">
        <w:t>.</w:t>
      </w:r>
    </w:p>
    <w:p w14:paraId="2FEEA551" w14:textId="77777777" w:rsidR="00F74656" w:rsidRDefault="00F74656" w:rsidP="00F74656">
      <w:pPr>
        <w:pStyle w:val="a3"/>
        <w:numPr>
          <w:ilvl w:val="0"/>
          <w:numId w:val="1"/>
        </w:numPr>
      </w:pPr>
      <w:r w:rsidRPr="00DC1B7B">
        <w:t>Скидки по старым картам не предоставляются.</w:t>
      </w:r>
    </w:p>
    <w:p w14:paraId="7148EC3D" w14:textId="77777777" w:rsidR="00F74656" w:rsidRDefault="00F74656" w:rsidP="00DB59B8">
      <w:pPr>
        <w:pStyle w:val="a4"/>
        <w:numPr>
          <w:ilvl w:val="0"/>
          <w:numId w:val="1"/>
        </w:numPr>
        <w:jc w:val="both"/>
      </w:pPr>
      <w:r>
        <w:rPr>
          <w:color w:val="333333"/>
        </w:rPr>
        <w:t>Начальная ставка начисления Бонусных баллов - 5% от суммы счета. 1 бонусный балл эквивалентен 1₽.</w:t>
      </w:r>
      <w:r w:rsidR="00DB59B8" w:rsidRPr="00DB59B8">
        <w:rPr>
          <w:color w:val="333333"/>
        </w:rPr>
        <w:t xml:space="preserve"> </w:t>
      </w:r>
      <w:r w:rsidR="00DB59B8">
        <w:rPr>
          <w:color w:val="333333"/>
        </w:rPr>
        <w:t xml:space="preserve">Зачисление бонусных баллов производится </w:t>
      </w:r>
      <w:r w:rsidR="00694260">
        <w:rPr>
          <w:rStyle w:val="a5"/>
          <w:color w:val="333333"/>
        </w:rPr>
        <w:t xml:space="preserve">на следующий день после </w:t>
      </w:r>
      <w:r w:rsidR="00DB59B8">
        <w:rPr>
          <w:rStyle w:val="a5"/>
          <w:color w:val="333333"/>
        </w:rPr>
        <w:t xml:space="preserve"> расчета по счёту</w:t>
      </w:r>
      <w:r w:rsidR="00DB59B8">
        <w:rPr>
          <w:color w:val="333333"/>
        </w:rPr>
        <w:t xml:space="preserve">. </w:t>
      </w:r>
    </w:p>
    <w:p w14:paraId="159BDBDF" w14:textId="77777777" w:rsidR="00F74656" w:rsidRPr="00DB59B8" w:rsidRDefault="00F74656" w:rsidP="00F74656">
      <w:pPr>
        <w:pStyle w:val="a4"/>
        <w:numPr>
          <w:ilvl w:val="0"/>
          <w:numId w:val="1"/>
        </w:numPr>
        <w:jc w:val="both"/>
      </w:pPr>
      <w:r>
        <w:rPr>
          <w:color w:val="333333"/>
        </w:rPr>
        <w:t xml:space="preserve">На Бонусной карте фиксируется размер оплаченных счетов (при условии предъявления Бонусной карты). Начальная ставка начисления баллов – 5% от суммы счета. При накоплении счетов на сумму </w:t>
      </w:r>
      <w:r w:rsidR="00DB59B8">
        <w:rPr>
          <w:color w:val="333333"/>
        </w:rPr>
        <w:t>1</w:t>
      </w:r>
      <w:r>
        <w:rPr>
          <w:color w:val="333333"/>
        </w:rPr>
        <w:t xml:space="preserve">0 001₽, баллы начисляются в размере 10% от суммы счета; при накоплении </w:t>
      </w:r>
      <w:r w:rsidR="00DB59B8">
        <w:rPr>
          <w:color w:val="333333"/>
        </w:rPr>
        <w:t>25</w:t>
      </w:r>
      <w:r>
        <w:rPr>
          <w:color w:val="333333"/>
        </w:rPr>
        <w:t xml:space="preserve"> 001₽ баллы на Бонусную карту начисляются в размере 15% от суммы счета</w:t>
      </w:r>
      <w:r w:rsidR="00DB59B8">
        <w:rPr>
          <w:color w:val="333333"/>
        </w:rPr>
        <w:t>; при накоплении 50 001₽ баллы на Бонусную карту начисляются в размере 20% от суммы счета</w:t>
      </w:r>
      <w:r>
        <w:rPr>
          <w:color w:val="333333"/>
        </w:rPr>
        <w:t xml:space="preserve">. Переход из одной категории в другую происходит автоматически. </w:t>
      </w:r>
      <w:r w:rsidR="00CA2843" w:rsidRPr="00CA2843">
        <w:rPr>
          <w:color w:val="333333"/>
          <w:highlight w:val="yellow"/>
        </w:rPr>
        <w:t>Информация о текущей ставке и остатке бонусов выводятся на электронной Бонусной карте на телефоне гостя.</w:t>
      </w:r>
      <w:r>
        <w:rPr>
          <w:color w:val="333333"/>
        </w:rPr>
        <w:t xml:space="preserve">  </w:t>
      </w:r>
    </w:p>
    <w:p w14:paraId="174EA94B" w14:textId="77777777" w:rsidR="00DB59B8" w:rsidRPr="00DB59B8" w:rsidRDefault="00DB59B8" w:rsidP="00DB59B8">
      <w:pPr>
        <w:pStyle w:val="a4"/>
        <w:numPr>
          <w:ilvl w:val="0"/>
          <w:numId w:val="1"/>
        </w:numPr>
        <w:jc w:val="both"/>
      </w:pPr>
      <w:r>
        <w:rPr>
          <w:color w:val="333333"/>
        </w:rPr>
        <w:t>Бонусные баллы начисляются и списываются только при предъявлении Бонусной Карты</w:t>
      </w:r>
      <w:r w:rsidR="00694260">
        <w:rPr>
          <w:color w:val="333333"/>
        </w:rPr>
        <w:t xml:space="preserve"> её владельцем</w:t>
      </w:r>
      <w:r w:rsidR="00CA2843">
        <w:rPr>
          <w:color w:val="333333"/>
        </w:rPr>
        <w:t xml:space="preserve"> </w:t>
      </w:r>
      <w:r w:rsidR="00CA2843" w:rsidRPr="00CA2843">
        <w:rPr>
          <w:color w:val="333333"/>
          <w:highlight w:val="yellow"/>
        </w:rPr>
        <w:t>на своём телефоне.</w:t>
      </w:r>
    </w:p>
    <w:p w14:paraId="3FC16D53" w14:textId="77777777" w:rsidR="00DB59B8" w:rsidRDefault="00DB59B8" w:rsidP="00DB59B8">
      <w:pPr>
        <w:pStyle w:val="a4"/>
        <w:numPr>
          <w:ilvl w:val="0"/>
          <w:numId w:val="1"/>
        </w:numPr>
        <w:jc w:val="both"/>
      </w:pPr>
      <w:r>
        <w:rPr>
          <w:color w:val="333333"/>
        </w:rPr>
        <w:t xml:space="preserve">Накопленные баллы не могут быть переведены в наличные средства. </w:t>
      </w:r>
    </w:p>
    <w:p w14:paraId="7A8BE323" w14:textId="77777777" w:rsidR="00DB59B8" w:rsidRDefault="009D0BBD" w:rsidP="009D0BBD">
      <w:pPr>
        <w:pStyle w:val="a4"/>
        <w:numPr>
          <w:ilvl w:val="0"/>
          <w:numId w:val="1"/>
        </w:numPr>
        <w:jc w:val="both"/>
      </w:pPr>
      <w:r>
        <w:rPr>
          <w:color w:val="333333"/>
        </w:rPr>
        <w:t xml:space="preserve">На часть суммы, оплаченную бонусными баллами уже накопленными на Бонусной карте, баллы не начисляются. </w:t>
      </w:r>
    </w:p>
    <w:p w14:paraId="6395BBAF" w14:textId="77777777" w:rsidR="00DB59B8" w:rsidRDefault="00DB59B8" w:rsidP="00DB59B8">
      <w:pPr>
        <w:pStyle w:val="a4"/>
        <w:numPr>
          <w:ilvl w:val="0"/>
          <w:numId w:val="1"/>
        </w:numPr>
        <w:jc w:val="both"/>
      </w:pPr>
      <w:r>
        <w:rPr>
          <w:color w:val="333333"/>
        </w:rPr>
        <w:t xml:space="preserve">Срок использования баллов – </w:t>
      </w:r>
      <w:r w:rsidR="00694260">
        <w:rPr>
          <w:rStyle w:val="a5"/>
          <w:color w:val="333333"/>
        </w:rPr>
        <w:t>6 месяцев</w:t>
      </w:r>
      <w:r>
        <w:rPr>
          <w:rStyle w:val="a5"/>
          <w:color w:val="333333"/>
        </w:rPr>
        <w:t xml:space="preserve"> со дня их начисления</w:t>
      </w:r>
      <w:r>
        <w:rPr>
          <w:color w:val="333333"/>
        </w:rPr>
        <w:t xml:space="preserve">. </w:t>
      </w:r>
      <w:r w:rsidRPr="00DC1B7B">
        <w:t xml:space="preserve">Скидка по карте пролонгируется на следующий год в случае совершения не менее, чем </w:t>
      </w:r>
      <w:r>
        <w:t xml:space="preserve">1 посещений соответственно </w:t>
      </w:r>
      <w:r w:rsidRPr="00DC1B7B">
        <w:t xml:space="preserve">за прошедший после активации скидки период. Если число посещений было меньше, то сумма скидки снижается </w:t>
      </w:r>
      <w:r>
        <w:t xml:space="preserve"> до </w:t>
      </w:r>
      <w:r w:rsidRPr="00DC1B7B">
        <w:t xml:space="preserve">5%. </w:t>
      </w:r>
    </w:p>
    <w:p w14:paraId="024E2017" w14:textId="77777777" w:rsidR="00AE4AA2" w:rsidRPr="00CA2843" w:rsidRDefault="00AE4AA2" w:rsidP="00DB59B8">
      <w:pPr>
        <w:pStyle w:val="a4"/>
        <w:numPr>
          <w:ilvl w:val="0"/>
          <w:numId w:val="1"/>
        </w:numPr>
        <w:jc w:val="both"/>
        <w:rPr>
          <w:highlight w:val="yellow"/>
        </w:rPr>
      </w:pPr>
      <w:r w:rsidRPr="00CA2843">
        <w:rPr>
          <w:highlight w:val="yellow"/>
        </w:rPr>
        <w:t xml:space="preserve">Посмотреть количество накопленных баллов можно на </w:t>
      </w:r>
      <w:r w:rsidR="00CA2843" w:rsidRPr="00CA2843">
        <w:rPr>
          <w:highlight w:val="yellow"/>
        </w:rPr>
        <w:t>электронной Бонусной карте на телефоне. Информация обновляется в течение суток после транзакции.</w:t>
      </w:r>
    </w:p>
    <w:p w14:paraId="0A31BAF8" w14:textId="77777777" w:rsidR="00DB59B8" w:rsidRPr="00CA2843" w:rsidRDefault="00DB59B8" w:rsidP="00DB59B8">
      <w:pPr>
        <w:pStyle w:val="a3"/>
        <w:numPr>
          <w:ilvl w:val="0"/>
          <w:numId w:val="1"/>
        </w:numPr>
        <w:spacing w:before="100" w:beforeAutospacing="1" w:after="100" w:afterAutospacing="1"/>
        <w:rPr>
          <w:highlight w:val="yellow"/>
        </w:rPr>
      </w:pPr>
      <w:r w:rsidRPr="00CA2843">
        <w:rPr>
          <w:highlight w:val="yellow"/>
        </w:rPr>
        <w:t>Восстановить утерянную карту можно</w:t>
      </w:r>
      <w:r w:rsidR="00CA2843" w:rsidRPr="00CA2843">
        <w:rPr>
          <w:highlight w:val="yellow"/>
        </w:rPr>
        <w:t xml:space="preserve"> установив её заново </w:t>
      </w:r>
      <w:r w:rsidR="00CA2843" w:rsidRPr="00CA2843">
        <w:rPr>
          <w:color w:val="333333"/>
          <w:highlight w:val="yellow"/>
        </w:rPr>
        <w:t xml:space="preserve">открыв на телефоне ссылку </w:t>
      </w:r>
      <w:hyperlink r:id="rId6" w:history="1">
        <w:r w:rsidR="00CA2843" w:rsidRPr="00CA2843">
          <w:rPr>
            <w:rStyle w:val="a6"/>
            <w:highlight w:val="yellow"/>
          </w:rPr>
          <w:t>http://access.clientomer.ru/feedback/253252/</w:t>
        </w:r>
      </w:hyperlink>
      <w:r w:rsidR="00CA2843" w:rsidRPr="00CA2843">
        <w:rPr>
          <w:color w:val="333333"/>
          <w:highlight w:val="yellow"/>
        </w:rPr>
        <w:t xml:space="preserve"> и указав контактные данные гостя. Бонусные баллы при этом сохраняются. Если при повторной установке карта установлена на другом телефоне — скачать её будет нельзя.</w:t>
      </w:r>
    </w:p>
    <w:p w14:paraId="30DE80CE" w14:textId="77777777" w:rsidR="009D0BBD" w:rsidRDefault="009D0BBD" w:rsidP="009D0BBD">
      <w:pPr>
        <w:pStyle w:val="a4"/>
        <w:numPr>
          <w:ilvl w:val="0"/>
          <w:numId w:val="1"/>
        </w:numPr>
        <w:jc w:val="both"/>
      </w:pPr>
      <w:r>
        <w:rPr>
          <w:color w:val="333333"/>
        </w:rPr>
        <w:t xml:space="preserve">Ресторан оставляет за собой право отменить или изменить правила пользования и срок действия Бонусных карт в одностороннем порядке, с предварительным уведомлением держателей Бонусных карт посредством информирования в ресторане или на его сайте. </w:t>
      </w:r>
    </w:p>
    <w:p w14:paraId="1B7C2FAF" w14:textId="7DB8E06D" w:rsidR="00F74656" w:rsidRPr="00F74656" w:rsidRDefault="009D0BBD" w:rsidP="00742A03">
      <w:pPr>
        <w:pStyle w:val="a4"/>
        <w:numPr>
          <w:ilvl w:val="0"/>
          <w:numId w:val="1"/>
        </w:numPr>
        <w:jc w:val="both"/>
      </w:pPr>
      <w:r>
        <w:rPr>
          <w:color w:val="333333"/>
        </w:rPr>
        <w:t>В отдельных случаях администрация ресторана оставляет за собой право исключить держателя карты из программы по своему усмотрению без объяснения причин или заблокировать карту врем</w:t>
      </w:r>
      <w:r w:rsidR="00CA5F9A">
        <w:rPr>
          <w:color w:val="333333"/>
        </w:rPr>
        <w:t>енно или на неопределенный срок.</w:t>
      </w:r>
      <w:bookmarkStart w:id="0" w:name="_GoBack"/>
      <w:bookmarkEnd w:id="0"/>
    </w:p>
    <w:sectPr w:rsidR="00F74656" w:rsidRPr="00F74656" w:rsidSect="00742A03">
      <w:pgSz w:w="11906" w:h="16838"/>
      <w:pgMar w:top="142" w:right="56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1E6C"/>
    <w:multiLevelType w:val="hybridMultilevel"/>
    <w:tmpl w:val="C50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56"/>
    <w:rsid w:val="000B0665"/>
    <w:rsid w:val="00333A16"/>
    <w:rsid w:val="00424E6E"/>
    <w:rsid w:val="00694260"/>
    <w:rsid w:val="00742A03"/>
    <w:rsid w:val="00897818"/>
    <w:rsid w:val="009D0BBD"/>
    <w:rsid w:val="00AE4AA2"/>
    <w:rsid w:val="00CA2843"/>
    <w:rsid w:val="00CA5F9A"/>
    <w:rsid w:val="00D41E6D"/>
    <w:rsid w:val="00DB59B8"/>
    <w:rsid w:val="00E21BB8"/>
    <w:rsid w:val="00E25F37"/>
    <w:rsid w:val="00F7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F9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6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465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74656"/>
    <w:rPr>
      <w:b/>
      <w:bCs/>
    </w:rPr>
  </w:style>
  <w:style w:type="character" w:styleId="a6">
    <w:name w:val="Hyperlink"/>
    <w:basedOn w:val="a0"/>
    <w:uiPriority w:val="99"/>
    <w:unhideWhenUsed/>
    <w:rsid w:val="00CA2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cess.clientomer.ru/feedback/253252/" TargetMode="External"/><Relationship Id="rId5" Type="http://schemas.openxmlformats.org/officeDocument/2006/relationships/hyperlink" Target="http://access.clientomer.ru/feedback/2532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Ресторана</dc:creator>
  <cp:lastModifiedBy>Управляющий Рестораном</cp:lastModifiedBy>
  <cp:revision>4</cp:revision>
  <cp:lastPrinted>2019-05-28T09:35:00Z</cp:lastPrinted>
  <dcterms:created xsi:type="dcterms:W3CDTF">2020-10-14T08:33:00Z</dcterms:created>
  <dcterms:modified xsi:type="dcterms:W3CDTF">2020-10-22T12:56:00Z</dcterms:modified>
</cp:coreProperties>
</file>